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Informacje dotyczące korzystania z prawa odstąpienia od umowy zawartej na odległość lub poza lokalem przedsiębiorstwa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240" w:lineRule="auto"/>
        <w:jc w:val="both"/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="240" w:lineRule="auto"/>
        <w:jc w:val="both"/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Ustawowe prawo odstąpienia od umowy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="240" w:lineRule="auto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Zgodnie z ustawą z dnia 30 maja 2014 r. o prawach konsumenta („ustawa o prawach konsumenta”) mają Państwo prawo odstąpić od niniejszej umowy w terminie 14 dni bez podania jakiejkolwiek przyczyny.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Termin do odstąpienia od umowy wygasa po upływie 14 dni od dnia, w którym weszli Państwo w posiadanie rzeczy lub </w:t>
        <w:br w:type="textWrapping"/>
        <w:t xml:space="preserve">w którym osoba trzecia inna niż przewoźnik i wskazana przez Państwa weszła w posiadanie rzeczy. W przypadku zakupu wielu rzeczy, które dostarczane są osobno, termin do odstąpienia od umowy wygasa po upływie 14 dni od dnia, w którym weszli Państwo w posiadanie ostatniej z rzeczy lub w którym osoba trzecia inna niż przewoźnik i wskazana przez Państwa weszła w posiadanie ostatniej z rzeczy. W przypadku zakupu rzeczy dostarczanych partiami lub w częściach, termin do odstąpienia od umowy wygasa po upływie 14 dni od dnia, w którym weszli Państwo w posiadanie ostatniej partii lub części lub w którym osoba trzecia inna niż przewoźnik i wskazana przez Państwa weszła w posiadanie ostatniej partii lub części.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Aby skorzystać z prawa odstąpienia od umowy, muszą Państwo poinformować nas (HOMECOMFORTS S.C. Agnieszka Osika, Beata Mikosz-Osika: adres: Ołpiny 664, 38-247 Ołpiny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numer telefonu (od poniedziałku do soboty, za wyjątkiem świąt): +48 797 920 663  (w godzinach od 8.00 do 16:.00), e-mail: biuro@homecomforts.pl)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o swojej decyzji o odstąpieniu od niniejszej umowy w drodze jednoznacznego oświadczenia (na przykład pismo wysłane pocztą lub pocztą elektroniczną). Mogą Państwo skorzystać ze wzoru formularza odstąpienia od umowy, jednak nie jest to obowiązkowe. 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="240" w:lineRule="auto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before="0" w:line="240" w:lineRule="auto"/>
        <w:jc w:val="both"/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Skutki odstąpienia od umowy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="240" w:lineRule="auto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W przypadku odstąpienia od niniejszej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Zwrotu płatności dokonamy przy użyciu takich samych sposobów płatności, jakie zostały przez Państwa użyte </w:t>
        <w:br w:type="textWrapping"/>
        <w:t xml:space="preserve">w pierwotnej transakcji, chyba że wyraźnie zgodzili się Państwo na inne rozwiązanie; w każdym przypadku nie poniosą Państwo żadnych opłat w związku z tym zwrotem. Możemy wstrzymać się ze zwrotem płatności do czasu otrzymania rzeczy lub do czasu dostarczenia nam dowodu jej odesłania, w zależności od tego, które zdarzenie nastąpi wcześniej. 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Jeżeli otrzymali Państwo rzecz w związku z umową, proszę odesłać lub przekazać nam tę rzecz na nasz adres (HOMECOMFORTS S.C. Agnieszka Osika, Beata Mikosz-Osika: adres: Ołpiny 664, 38-247 Ołpiny) niezwłocznie, a w każdym razie nie później niż w ciągu 14 dni od dnia, w którym poinformowali nas Państwo </w:t>
        <w:br w:type="textWrapping"/>
        <w:t xml:space="preserve">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0F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Będą Państwo musieli ponieść bezpośrednie koszty zwrotu rzeczy. Wysokość tych kosztów szacowana jest na kwotę od 20 zł do maksymalnie 700 zł (zależnie od gabarytów, wagi i firmy kurierskiej/przewoźnika, z którego Państwo skorzystają).</w:t>
      </w:r>
    </w:p>
    <w:p w:rsidR="00000000" w:rsidDel="00000000" w:rsidP="00000000" w:rsidRDefault="00000000" w:rsidRPr="00000000" w14:paraId="00000010">
      <w:pPr>
        <w:shd w:fill="ffffff" w:val="clear"/>
        <w:spacing w:after="0" w:before="0" w:line="240" w:lineRule="auto"/>
        <w:ind w:firstLine="708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="240" w:lineRule="auto"/>
        <w:jc w:val="both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="240" w:lineRule="auto"/>
        <w:jc w:val="both"/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Dodatkowe informacje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Ustawowe prawo odstąpienia od umowy, o którym mowa w tym dokumencie, przysługuje Państwu wyłącznie, jeśli zawierają Państwo z nami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umowę na odległość lub poza lokalem przedsiębiorstwa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jako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konsument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(zgodnie z art. 22[1] Kodeksu cywilnego za konsumenta uważa się osobę fizyczną dokonującą z przedsiębiorcą czynności prawnej niezwiązanej bezpośrednio z jej działalnością gospodarczą lub zawodową) lub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osoba fizyczna, o której mowa w art. 38a ustawy o prawach konsumenta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(tj. osoba fizyczna zawierająca umowę bezpośrednio związaną z jej działalnością gospodarczą, gdy z treści tej umowy wynika, że nie posiada ona dla tej osoby charakteru zawodowego, wynikającego w szczególności z przedmiotu wykonywanej przez nią działalności gospodarczej, udostępnionego na podstawie przepisów o Centralnej Ewidencji i Informacji o Działalności Gospodarczej).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Ponadto ustawowe prawo odstąpienia od umowy nie przysługuje Państwu w przypadkach, o których mowa w art. 38 ustawy o prawach konsumenta; w odniesieniu do naszego asortymentu dotyczy to umowy: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 której przedmiotem świadczenia jest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rzecz nieprefabrykowana, wyprodukowana według Państwa specyfikacji lub służąca zaspokojeniu Państwa zindywidualizowanych potrzeb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(np. meble na wymiar produkowane według Państwa specyfikacji);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 której przedmiotem świadczenia jest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rzecz dostarczana w zapieczętowanym opakowaniu, którego po otwarciu opakowania nie można zwrócić ze względu na ochronę zdrowia lub ze względów higienicznych, jeżeli opakowanie zostało otwarte po dostarczeniu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 której przedmiotem świadczenia są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rzeczy, które po dostarczeniu, ze względu na swój charakter, zostają nierozłącznie połączone z innymi rzeczami.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 związku z odstąpieniem od umowy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nie przyjmujemy zwrotów nadanych za pobraniem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chyba że uzgodnią Państwo z nami taki sposób zwrotu.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F1166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1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F1166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1166F"/>
    <w:rPr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F1166F"/>
    <w:rPr>
      <w:color w:val="0000ff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F116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m3h24" w:customStyle="1">
    <w:name w:val="m3h2_4"/>
    <w:basedOn w:val="Domylnaczcionkaakapitu"/>
    <w:rsid w:val="00F1166F"/>
  </w:style>
  <w:style w:type="paragraph" w:styleId="mp4t0" w:customStyle="1">
    <w:name w:val="mp4t_0"/>
    <w:basedOn w:val="Normalny"/>
    <w:rsid w:val="00F116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basedOn w:val="Domylnaczcionkaakapitu"/>
    <w:link w:val="Nagwek4"/>
    <w:uiPriority w:val="9"/>
    <w:rsid w:val="00134EE9"/>
    <w:rPr>
      <w:rFonts w:ascii="Times New Roman" w:cs="Times New Roman" w:eastAsia="Times New Roman" w:hAnsi="Times New Roman"/>
      <w:b w:val="1"/>
      <w:bCs w:val="1"/>
      <w:sz w:val="24"/>
      <w:szCs w:val="24"/>
      <w:lang w:eastAsia="pl-PL"/>
    </w:rPr>
  </w:style>
  <w:style w:type="character" w:styleId="text-center" w:customStyle="1">
    <w:name w:val="text-center"/>
    <w:basedOn w:val="Domylnaczcionkaakapitu"/>
    <w:rsid w:val="00134EE9"/>
  </w:style>
  <w:style w:type="paragraph" w:styleId="text-center1" w:customStyle="1">
    <w:name w:val="text-center1"/>
    <w:basedOn w:val="Normalny"/>
    <w:rsid w:val="00134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text-justify" w:customStyle="1">
    <w:name w:val="text-justify"/>
    <w:basedOn w:val="Normalny"/>
    <w:rsid w:val="00134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56E71"/>
    <w:rPr>
      <w:color w:val="605e5c"/>
      <w:shd w:color="auto" w:fill="e1dfdd" w:val="clear"/>
    </w:rPr>
  </w:style>
  <w:style w:type="paragraph" w:styleId="Poprawka">
    <w:name w:val="Revision"/>
    <w:hidden w:val="1"/>
    <w:uiPriority w:val="99"/>
    <w:semiHidden w:val="1"/>
    <w:rsid w:val="00A314A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E271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E271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eoSglYuj+w0w2FL8i6B2Ez3Uw==">CgMxLjA4AHIhMTlJSHl3a00zMkNwdVdha043QUNkMFN3b09sMTNhVEN6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2022-09-23T06:52:00Z</dcterms:created>
  <dc:creator>ftl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0x010100A51260E2C76FD3418820F054B5E74315</vt:lpwstr>
  </property>
</Properties>
</file>